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PATIENT’S NAME</w:t>
      </w:r>
      <w:r w:rsidRPr="00652E41">
        <w:rPr>
          <w:rFonts w:ascii="Times New Roman" w:hAnsi="Times New Roman" w:cs="Times New Roman"/>
          <w:sz w:val="24"/>
          <w:szCs w:val="24"/>
        </w:rPr>
        <w:t xml:space="preserve">: ML                 </w:t>
      </w:r>
      <w:r w:rsidRPr="00652E41">
        <w:rPr>
          <w:rFonts w:ascii="Times New Roman" w:hAnsi="Times New Roman" w:cs="Times New Roman"/>
          <w:b/>
          <w:bCs/>
          <w:sz w:val="24"/>
          <w:szCs w:val="24"/>
        </w:rPr>
        <w:t xml:space="preserve"> DATE</w:t>
      </w:r>
      <w:r w:rsidRPr="00652E41">
        <w:rPr>
          <w:rFonts w:ascii="Times New Roman" w:hAnsi="Times New Roman" w:cs="Times New Roman"/>
          <w:sz w:val="24"/>
          <w:szCs w:val="24"/>
        </w:rPr>
        <w:t>: 27/11/20</w:t>
      </w:r>
    </w:p>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SEX</w:t>
      </w:r>
      <w:r w:rsidRPr="00652E41">
        <w:rPr>
          <w:rFonts w:ascii="Times New Roman" w:hAnsi="Times New Roman" w:cs="Times New Roman"/>
          <w:sz w:val="24"/>
          <w:szCs w:val="24"/>
        </w:rPr>
        <w:t>:MALE</w:t>
      </w:r>
      <w:r w:rsidRPr="00652E41">
        <w:rPr>
          <w:rFonts w:ascii="Times New Roman" w:hAnsi="Times New Roman" w:cs="Times New Roman"/>
          <w:sz w:val="24"/>
          <w:szCs w:val="24"/>
        </w:rPr>
        <w:tab/>
      </w:r>
      <w:r w:rsidRPr="00652E41">
        <w:rPr>
          <w:rFonts w:ascii="Times New Roman" w:hAnsi="Times New Roman" w:cs="Times New Roman"/>
          <w:sz w:val="24"/>
          <w:szCs w:val="24"/>
        </w:rPr>
        <w:tab/>
      </w:r>
      <w:r w:rsidRPr="00652E41">
        <w:rPr>
          <w:rFonts w:ascii="Times New Roman" w:hAnsi="Times New Roman" w:cs="Times New Roman"/>
          <w:sz w:val="24"/>
          <w:szCs w:val="24"/>
        </w:rPr>
        <w:tab/>
      </w:r>
      <w:r w:rsidRPr="00652E41">
        <w:rPr>
          <w:rFonts w:ascii="Times New Roman" w:hAnsi="Times New Roman" w:cs="Times New Roman"/>
          <w:sz w:val="24"/>
          <w:szCs w:val="24"/>
        </w:rPr>
        <w:tab/>
      </w:r>
      <w:r w:rsidRPr="00652E41">
        <w:rPr>
          <w:rFonts w:ascii="Times New Roman" w:hAnsi="Times New Roman" w:cs="Times New Roman"/>
          <w:sz w:val="24"/>
          <w:szCs w:val="24"/>
        </w:rPr>
        <w:tab/>
      </w:r>
      <w:r w:rsidRPr="00652E41">
        <w:rPr>
          <w:rFonts w:ascii="Times New Roman" w:hAnsi="Times New Roman" w:cs="Times New Roman"/>
          <w:sz w:val="24"/>
          <w:szCs w:val="24"/>
        </w:rPr>
        <w:tab/>
      </w:r>
      <w:r w:rsidRPr="00652E41">
        <w:rPr>
          <w:rFonts w:ascii="Times New Roman" w:hAnsi="Times New Roman" w:cs="Times New Roman"/>
          <w:sz w:val="24"/>
          <w:szCs w:val="24"/>
        </w:rPr>
        <w:tab/>
      </w:r>
      <w:r w:rsidRPr="00652E41">
        <w:rPr>
          <w:rFonts w:ascii="Times New Roman" w:hAnsi="Times New Roman" w:cs="Times New Roman"/>
          <w:sz w:val="24"/>
          <w:szCs w:val="24"/>
        </w:rPr>
        <w:tab/>
        <w:t xml:space="preserve"> </w:t>
      </w:r>
    </w:p>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AGE/D.O.B/PLACE OF BIRTH</w:t>
      </w:r>
      <w:r w:rsidRPr="00652E41">
        <w:rPr>
          <w:rFonts w:ascii="Times New Roman" w:hAnsi="Times New Roman" w:cs="Times New Roman"/>
          <w:sz w:val="24"/>
          <w:szCs w:val="24"/>
        </w:rPr>
        <w:t>: 4 YEARS/9-10-2016/LONDON,ENGLAND.</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u w:val="single"/>
        </w:rPr>
      </w:pPr>
      <w:r w:rsidRPr="00652E41">
        <w:rPr>
          <w:rFonts w:ascii="Times New Roman" w:hAnsi="Times New Roman" w:cs="Times New Roman"/>
          <w:b/>
          <w:bCs/>
          <w:sz w:val="24"/>
          <w:szCs w:val="24"/>
          <w:u w:val="single"/>
        </w:rPr>
        <w:t>SUBJECTIVE</w:t>
      </w:r>
    </w:p>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Historian</w:t>
      </w:r>
      <w:r w:rsidRPr="00652E41">
        <w:rPr>
          <w:rFonts w:ascii="Times New Roman" w:hAnsi="Times New Roman" w:cs="Times New Roman"/>
          <w:sz w:val="24"/>
          <w:szCs w:val="24"/>
        </w:rPr>
        <w:t>: Mother</w:t>
      </w:r>
    </w:p>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CC</w:t>
      </w:r>
      <w:r w:rsidRPr="00652E41">
        <w:rPr>
          <w:rFonts w:ascii="Times New Roman" w:hAnsi="Times New Roman" w:cs="Times New Roman"/>
          <w:sz w:val="24"/>
          <w:szCs w:val="24"/>
        </w:rPr>
        <w:t xml:space="preserve">: </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The patient complains of severe diarrhoea, vomiting and abdominal cramps that has lasted </w:t>
      </w:r>
      <w:r w:rsidRPr="00652E41">
        <w:rPr>
          <w:rFonts w:ascii="Times New Roman" w:hAnsi="Times New Roman" w:cs="Times New Roman"/>
          <w:sz w:val="24"/>
          <w:szCs w:val="24"/>
        </w:rPr>
        <w:t>for 12 days.</w:t>
      </w: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Child Profile:</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The patient is a 4 year old male in preschool. The patient is able to dress himself for school. He feeds regularly. The patient is toilet-trained and has attained all the development milestones that are required.</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 He has hand</w:t>
      </w:r>
      <w:r w:rsidRPr="00652E41">
        <w:rPr>
          <w:rFonts w:ascii="Times New Roman" w:hAnsi="Times New Roman" w:cs="Times New Roman"/>
          <w:sz w:val="24"/>
          <w:szCs w:val="24"/>
        </w:rPr>
        <w:t>some elocution and interacts well with his classmates in preschool. He fully engages in physical activities and is in the junior football team. The patient’s parents are his primary caregivers. Other care givers are a hired help and his paternal grandmothe</w:t>
      </w:r>
      <w:r w:rsidRPr="00652E41">
        <w:rPr>
          <w:rFonts w:ascii="Times New Roman" w:hAnsi="Times New Roman" w:cs="Times New Roman"/>
          <w:sz w:val="24"/>
          <w:szCs w:val="24"/>
        </w:rPr>
        <w:t>r who visits him often.</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The patient measured 65</w:t>
      </w:r>
      <w:r w:rsidRPr="00652E41">
        <w:rPr>
          <w:rFonts w:ascii="Times New Roman" w:hAnsi="Times New Roman" w:cs="Times New Roman"/>
          <w:sz w:val="24"/>
          <w:szCs w:val="24"/>
          <w:vertAlign w:val="superscript"/>
        </w:rPr>
        <w:t>th</w:t>
      </w:r>
      <w:r w:rsidRPr="00652E41">
        <w:rPr>
          <w:rFonts w:ascii="Times New Roman" w:hAnsi="Times New Roman" w:cs="Times New Roman"/>
          <w:sz w:val="24"/>
          <w:szCs w:val="24"/>
        </w:rPr>
        <w:t xml:space="preserve"> percentile for stature, 60</w:t>
      </w:r>
      <w:r w:rsidRPr="00652E41">
        <w:rPr>
          <w:rFonts w:ascii="Times New Roman" w:hAnsi="Times New Roman" w:cs="Times New Roman"/>
          <w:sz w:val="24"/>
          <w:szCs w:val="24"/>
          <w:vertAlign w:val="superscript"/>
        </w:rPr>
        <w:t>th</w:t>
      </w:r>
      <w:r w:rsidRPr="00652E41">
        <w:rPr>
          <w:rFonts w:ascii="Times New Roman" w:hAnsi="Times New Roman" w:cs="Times New Roman"/>
          <w:sz w:val="24"/>
          <w:szCs w:val="24"/>
        </w:rPr>
        <w:t xml:space="preserve"> percentile for weight and 65</w:t>
      </w:r>
      <w:r w:rsidRPr="00652E41">
        <w:rPr>
          <w:rFonts w:ascii="Times New Roman" w:hAnsi="Times New Roman" w:cs="Times New Roman"/>
          <w:sz w:val="24"/>
          <w:szCs w:val="24"/>
          <w:vertAlign w:val="superscript"/>
        </w:rPr>
        <w:t>th</w:t>
      </w:r>
      <w:r w:rsidRPr="00652E41">
        <w:rPr>
          <w:rFonts w:ascii="Times New Roman" w:hAnsi="Times New Roman" w:cs="Times New Roman"/>
          <w:sz w:val="24"/>
          <w:szCs w:val="24"/>
        </w:rPr>
        <w:t xml:space="preserve"> percentile for BMI during his last hospital visit.</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HPI:</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The patient has been unable to eat for the past 3 days, complaining of stomach cramps as </w:t>
      </w:r>
      <w:r w:rsidRPr="00652E41">
        <w:rPr>
          <w:rFonts w:ascii="Times New Roman" w:hAnsi="Times New Roman" w:cs="Times New Roman"/>
          <w:sz w:val="24"/>
          <w:szCs w:val="24"/>
        </w:rPr>
        <w:t xml:space="preserve">per the mother’s reports. He has severe diarrhoea that has lasted 12 days and a high fever that at one point exceeded 103.5 F. </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sz w:val="24"/>
          <w:szCs w:val="24"/>
        </w:rPr>
        <w:t>Appearance of stool is loose and runny with blood spots passed 4 or more times in a day. The patient has not recently taken any</w:t>
      </w:r>
      <w:r w:rsidRPr="00652E41">
        <w:rPr>
          <w:rFonts w:ascii="Times New Roman" w:hAnsi="Times New Roman" w:cs="Times New Roman"/>
          <w:sz w:val="24"/>
          <w:szCs w:val="24"/>
        </w:rPr>
        <w:t xml:space="preserve"> antibiotics .The mother reported that the patient has also been vomiting and is exhibiting signs of dehydration. The patient admits to a decrease in appetite and bloating in the abdomen.</w:t>
      </w:r>
      <w:r w:rsidRPr="00652E41">
        <w:rPr>
          <w:rFonts w:ascii="Times New Roman" w:hAnsi="Times New Roman" w:cs="Times New Roman"/>
          <w:sz w:val="24"/>
          <w:szCs w:val="24"/>
        </w:rPr>
        <w:t xml:space="preserve"> History of travel is 2 weeks on a field trip, the patient ingested p</w:t>
      </w:r>
      <w:r w:rsidRPr="00652E41">
        <w:rPr>
          <w:rFonts w:ascii="Times New Roman" w:hAnsi="Times New Roman" w:cs="Times New Roman"/>
          <w:sz w:val="24"/>
          <w:szCs w:val="24"/>
        </w:rPr>
        <w:t>acked food from home, no wheat.</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Medications:</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None</w:t>
      </w: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PMH:</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Allergies; Wheat intolerance</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Medication Intolerance; None</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Chronic illnesses/ major traumas: None</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Hospitalizations/ surgeries; For measles infections at 1 year</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Immunizations; all are up to date</w:t>
      </w: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lastRenderedPageBreak/>
        <w:t>Family history;</w:t>
      </w:r>
      <w:r w:rsidRPr="00652E41">
        <w:rPr>
          <w:rFonts w:ascii="Times New Roman" w:hAnsi="Times New Roman" w:cs="Times New Roman"/>
          <w:sz w:val="24"/>
          <w:szCs w:val="24"/>
        </w:rPr>
        <w:t xml:space="preserve"> </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Father is alive, 40 years, has a history of celiac disease</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Mother is alive, 37 years</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Elder brother. No significant medical history</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Paternal grandmother; 70 years. Is diabetic. No other significant medical history</w:t>
      </w: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Social history</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The p</w:t>
      </w:r>
      <w:r w:rsidRPr="00652E41">
        <w:rPr>
          <w:rFonts w:ascii="Times New Roman" w:hAnsi="Times New Roman" w:cs="Times New Roman"/>
          <w:sz w:val="24"/>
          <w:szCs w:val="24"/>
        </w:rPr>
        <w:t>atient is in preschool. He attends preschool 5 times a week. The mother, a house-wife is his primary caregiver and also drives the patient to school. The father works at a private firm at a nearby town and comes home during the weekends.</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 The patient’s el</w:t>
      </w:r>
      <w:r w:rsidRPr="00652E41">
        <w:rPr>
          <w:rFonts w:ascii="Times New Roman" w:hAnsi="Times New Roman" w:cs="Times New Roman"/>
          <w:sz w:val="24"/>
          <w:szCs w:val="24"/>
        </w:rPr>
        <w:t>der brother is a sophomore at a nearby institution. He lives with family and a hired help and is often baby sat by his paternal grandmother who lives nearby. The patient is aware of his wheat allergy and avoids any food with wheat additives. His teachers i</w:t>
      </w:r>
      <w:r w:rsidRPr="00652E41">
        <w:rPr>
          <w:rFonts w:ascii="Times New Roman" w:hAnsi="Times New Roman" w:cs="Times New Roman"/>
          <w:sz w:val="24"/>
          <w:szCs w:val="24"/>
        </w:rPr>
        <w:t xml:space="preserve">n school are also aware of this. </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No exposure to ETOH or second-hand smoke. </w:t>
      </w: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261"/>
        <w:gridCol w:w="4261"/>
      </w:tblGrid>
      <w:tr w:rsidR="00D176C3" w:rsidRPr="00652E41">
        <w:tc>
          <w:tcPr>
            <w:tcW w:w="8522" w:type="dxa"/>
            <w:gridSpan w:val="2"/>
          </w:tcPr>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ROS</w:t>
            </w:r>
          </w:p>
        </w:tc>
      </w:tr>
      <w:tr w:rsidR="00D176C3" w:rsidRPr="00652E41">
        <w:tc>
          <w:tcPr>
            <w:tcW w:w="4261" w:type="dxa"/>
          </w:tcPr>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General</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High fever, fatigue and thirst</w:t>
            </w:r>
          </w:p>
        </w:tc>
        <w:tc>
          <w:tcPr>
            <w:tcW w:w="426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Cardiovascular</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No history of chest pain or edema</w:t>
            </w:r>
          </w:p>
        </w:tc>
      </w:tr>
      <w:tr w:rsidR="00D176C3" w:rsidRPr="00652E41">
        <w:tc>
          <w:tcPr>
            <w:tcW w:w="4261" w:type="dxa"/>
          </w:tcPr>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Skin</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No history of rashes, moles or eczema</w:t>
            </w:r>
          </w:p>
          <w:p w:rsidR="00D176C3" w:rsidRPr="00652E41" w:rsidRDefault="00D176C3">
            <w:pPr>
              <w:rPr>
                <w:rFonts w:ascii="Times New Roman" w:hAnsi="Times New Roman" w:cs="Times New Roman"/>
                <w:sz w:val="24"/>
                <w:szCs w:val="24"/>
              </w:rPr>
            </w:pPr>
          </w:p>
        </w:tc>
        <w:tc>
          <w:tcPr>
            <w:tcW w:w="4261" w:type="dxa"/>
          </w:tcPr>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Respiratory</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No cough, dyspnea</w:t>
            </w:r>
          </w:p>
        </w:tc>
      </w:tr>
      <w:tr w:rsidR="00D176C3" w:rsidRPr="00652E41">
        <w:tc>
          <w:tcPr>
            <w:tcW w:w="426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Eyes</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Eyes have no discharge or pain</w:t>
            </w:r>
          </w:p>
        </w:tc>
        <w:tc>
          <w:tcPr>
            <w:tcW w:w="426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Gastrointestinal</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Admits to abdominal pain, vomiting and  flatulence</w:t>
            </w: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tc>
      </w:tr>
      <w:tr w:rsidR="00D176C3" w:rsidRPr="00652E41">
        <w:tc>
          <w:tcPr>
            <w:tcW w:w="426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Ears</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No hearing problem, discharge or pain</w:t>
            </w:r>
          </w:p>
        </w:tc>
        <w:tc>
          <w:tcPr>
            <w:tcW w:w="426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Genitourinary</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Patient has no history of UTI, hematuria or dysuria</w:t>
            </w:r>
          </w:p>
        </w:tc>
      </w:tr>
      <w:tr w:rsidR="00D176C3" w:rsidRPr="00652E41">
        <w:tc>
          <w:tcPr>
            <w:tcW w:w="4261" w:type="dxa"/>
          </w:tcPr>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Nose/mouth/throat</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 No sore throat, nasal congestion or nose bleeds, patient has healthy teeth, brushes twice in a day</w:t>
            </w:r>
          </w:p>
        </w:tc>
        <w:tc>
          <w:tcPr>
            <w:tcW w:w="426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Musculoskeletal</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Patient denies muscle pains and history of fractures.</w:t>
            </w:r>
          </w:p>
        </w:tc>
      </w:tr>
      <w:tr w:rsidR="00D176C3" w:rsidRPr="00652E41">
        <w:tc>
          <w:tcPr>
            <w:tcW w:w="4261" w:type="dxa"/>
          </w:tcPr>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Neurological</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Patient admits to fatigue and body weakness. Denies headaches.</w:t>
            </w:r>
          </w:p>
          <w:p w:rsidR="00D176C3" w:rsidRPr="00652E41" w:rsidRDefault="00D176C3">
            <w:pPr>
              <w:rPr>
                <w:rFonts w:ascii="Times New Roman" w:hAnsi="Times New Roman" w:cs="Times New Roman"/>
                <w:sz w:val="24"/>
                <w:szCs w:val="24"/>
              </w:rPr>
            </w:pPr>
          </w:p>
        </w:tc>
        <w:tc>
          <w:tcPr>
            <w:tcW w:w="426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Psychiat</w:t>
            </w:r>
            <w:r w:rsidRPr="00652E41">
              <w:rPr>
                <w:rFonts w:ascii="Times New Roman" w:hAnsi="Times New Roman" w:cs="Times New Roman"/>
                <w:b/>
                <w:bCs/>
                <w:sz w:val="24"/>
                <w:szCs w:val="24"/>
              </w:rPr>
              <w:t>ric</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Patient denies depression and anxiety</w:t>
            </w:r>
          </w:p>
        </w:tc>
      </w:tr>
      <w:tr w:rsidR="00D176C3" w:rsidRPr="00652E41">
        <w:tc>
          <w:tcPr>
            <w:tcW w:w="4261" w:type="dxa"/>
          </w:tcPr>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Heme/Lymph/Endo</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Admits to increased thirst but decreased appetite for food. Denies cold or heat sensitivity</w:t>
            </w:r>
          </w:p>
        </w:tc>
        <w:tc>
          <w:tcPr>
            <w:tcW w:w="4261" w:type="dxa"/>
          </w:tcPr>
          <w:p w:rsidR="00D176C3" w:rsidRPr="00652E41" w:rsidRDefault="00D176C3">
            <w:pPr>
              <w:rPr>
                <w:rFonts w:ascii="Times New Roman" w:hAnsi="Times New Roman" w:cs="Times New Roman"/>
                <w:sz w:val="24"/>
                <w:szCs w:val="24"/>
              </w:rPr>
            </w:pPr>
          </w:p>
        </w:tc>
      </w:tr>
    </w:tbl>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u w:val="single"/>
        </w:rPr>
      </w:pPr>
      <w:r w:rsidRPr="00652E41">
        <w:rPr>
          <w:rFonts w:ascii="Times New Roman" w:hAnsi="Times New Roman" w:cs="Times New Roman"/>
          <w:b/>
          <w:bCs/>
          <w:sz w:val="24"/>
          <w:szCs w:val="24"/>
          <w:u w:val="single"/>
        </w:rPr>
        <w:t>OBJECTIVE</w:t>
      </w:r>
    </w:p>
    <w:tbl>
      <w:tblPr>
        <w:tblStyle w:val="TableGrid"/>
        <w:tblW w:w="0" w:type="auto"/>
        <w:tblLook w:val="04A0" w:firstRow="1" w:lastRow="0" w:firstColumn="1" w:lastColumn="0" w:noHBand="0" w:noVBand="1"/>
      </w:tblPr>
      <w:tblGrid>
        <w:gridCol w:w="2840"/>
        <w:gridCol w:w="2841"/>
      </w:tblGrid>
      <w:tr w:rsidR="00D176C3" w:rsidRPr="00652E41">
        <w:tc>
          <w:tcPr>
            <w:tcW w:w="2840"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Weight;</w:t>
            </w:r>
          </w:p>
        </w:tc>
        <w:tc>
          <w:tcPr>
            <w:tcW w:w="284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40lbs</w:t>
            </w:r>
          </w:p>
        </w:tc>
      </w:tr>
      <w:tr w:rsidR="00D176C3" w:rsidRPr="00652E41">
        <w:tc>
          <w:tcPr>
            <w:tcW w:w="2840"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Temp:</w:t>
            </w:r>
          </w:p>
        </w:tc>
        <w:tc>
          <w:tcPr>
            <w:tcW w:w="284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39 </w:t>
            </w:r>
            <w:r w:rsidRPr="00652E41">
              <w:rPr>
                <w:rFonts w:ascii="Times New Roman" w:hAnsi="Times New Roman" w:cs="Times New Roman"/>
                <w:sz w:val="24"/>
                <w:szCs w:val="24"/>
              </w:rPr>
              <w:t>degrees celcius</w:t>
            </w:r>
            <w:r w:rsidRPr="00652E41">
              <w:rPr>
                <w:rFonts w:ascii="Times New Roman" w:hAnsi="Times New Roman" w:cs="Times New Roman"/>
                <w:sz w:val="24"/>
                <w:szCs w:val="24"/>
              </w:rPr>
              <w:t> </w:t>
            </w:r>
          </w:p>
        </w:tc>
      </w:tr>
      <w:tr w:rsidR="00D176C3" w:rsidRPr="00652E41">
        <w:tc>
          <w:tcPr>
            <w:tcW w:w="2840"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Height:</w:t>
            </w:r>
          </w:p>
        </w:tc>
        <w:tc>
          <w:tcPr>
            <w:tcW w:w="284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96cm,65th percentile</w:t>
            </w:r>
          </w:p>
        </w:tc>
      </w:tr>
      <w:tr w:rsidR="00D176C3" w:rsidRPr="00652E41">
        <w:tc>
          <w:tcPr>
            <w:tcW w:w="2840"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BP:</w:t>
            </w:r>
          </w:p>
        </w:tc>
        <w:tc>
          <w:tcPr>
            <w:tcW w:w="284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60/50</w:t>
            </w:r>
          </w:p>
        </w:tc>
      </w:tr>
      <w:tr w:rsidR="00D176C3" w:rsidRPr="00652E41">
        <w:tc>
          <w:tcPr>
            <w:tcW w:w="2840"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Pulse</w:t>
            </w:r>
          </w:p>
        </w:tc>
        <w:tc>
          <w:tcPr>
            <w:tcW w:w="284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130</w:t>
            </w:r>
          </w:p>
        </w:tc>
      </w:tr>
      <w:tr w:rsidR="00D176C3" w:rsidRPr="00652E41">
        <w:tc>
          <w:tcPr>
            <w:tcW w:w="2840"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Resp</w:t>
            </w:r>
          </w:p>
        </w:tc>
        <w:tc>
          <w:tcPr>
            <w:tcW w:w="2841" w:type="dxa"/>
          </w:tcPr>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37/minute</w:t>
            </w:r>
          </w:p>
        </w:tc>
      </w:tr>
    </w:tbl>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General appearance and parent-child interaction</w:t>
      </w:r>
    </w:p>
    <w:p w:rsidR="00D176C3" w:rsidRPr="00652E41" w:rsidRDefault="00D176C3">
      <w:pPr>
        <w:rPr>
          <w:rFonts w:ascii="Times New Roman" w:hAnsi="Times New Roman" w:cs="Times New Roman"/>
          <w:b/>
          <w:bCs/>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The patient appears </w:t>
      </w:r>
      <w:r w:rsidR="00652E41" w:rsidRPr="00652E41">
        <w:rPr>
          <w:rFonts w:ascii="Times New Roman" w:hAnsi="Times New Roman" w:cs="Times New Roman"/>
          <w:sz w:val="24"/>
          <w:szCs w:val="24"/>
        </w:rPr>
        <w:t>lethargic;</w:t>
      </w:r>
      <w:r w:rsidRPr="00652E41">
        <w:rPr>
          <w:rFonts w:ascii="Times New Roman" w:hAnsi="Times New Roman" w:cs="Times New Roman"/>
          <w:sz w:val="24"/>
          <w:szCs w:val="24"/>
        </w:rPr>
        <w:t xml:space="preserve"> otherwise he is calm and is an active listener and speaker in the conversation. </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Expressions correctly depict his emotions. Mother-son interaction is </w:t>
      </w:r>
      <w:r w:rsidRPr="00652E41">
        <w:rPr>
          <w:rFonts w:ascii="Times New Roman" w:hAnsi="Times New Roman" w:cs="Times New Roman"/>
          <w:sz w:val="24"/>
          <w:szCs w:val="24"/>
        </w:rPr>
        <w:t>cordial</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Skin</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Cold, dry skin and decreased skin turgor; 4 seconds. No rash </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HEENT</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Normocephalic head with no signs of trauma.</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Hair is distributed evenly on scalp</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Patient’s eyes appear shrunken.</w:t>
      </w:r>
      <w:r w:rsidR="00652E41">
        <w:rPr>
          <w:rFonts w:ascii="Times New Roman" w:hAnsi="Times New Roman" w:cs="Times New Roman"/>
          <w:sz w:val="24"/>
          <w:szCs w:val="24"/>
        </w:rPr>
        <w:t xml:space="preserve"> </w:t>
      </w:r>
      <w:r w:rsidRPr="00652E41">
        <w:rPr>
          <w:rFonts w:ascii="Times New Roman" w:hAnsi="Times New Roman" w:cs="Times New Roman"/>
          <w:sz w:val="24"/>
          <w:szCs w:val="24"/>
        </w:rPr>
        <w:t>No psoriasiform dermatitis</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Dry nasal </w:t>
      </w:r>
      <w:r w:rsidR="00652E41" w:rsidRPr="00652E41">
        <w:rPr>
          <w:rFonts w:ascii="Times New Roman" w:hAnsi="Times New Roman" w:cs="Times New Roman"/>
          <w:sz w:val="24"/>
          <w:szCs w:val="24"/>
        </w:rPr>
        <w:t>mucosa with clear nasal drainage, nasopharyngeal tonsils is</w:t>
      </w:r>
      <w:r w:rsidRPr="00652E41">
        <w:rPr>
          <w:rFonts w:ascii="Times New Roman" w:hAnsi="Times New Roman" w:cs="Times New Roman"/>
          <w:sz w:val="24"/>
          <w:szCs w:val="24"/>
        </w:rPr>
        <w:t xml:space="preserve"> not enlarged, no nasal polyps.</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Flexible neck with normal range of motion, lymph nodes are not palpable.</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Teeth in good condition, no dental carriers or cavities.</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Mucous membranes in mouth are dry, no lesions.</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TM in</w:t>
      </w:r>
      <w:r w:rsidRPr="00652E41">
        <w:rPr>
          <w:rFonts w:ascii="Times New Roman" w:hAnsi="Times New Roman" w:cs="Times New Roman"/>
          <w:sz w:val="24"/>
          <w:szCs w:val="24"/>
        </w:rPr>
        <w:t xml:space="preserve"> good condition, non-inflamed.</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Cardiovascular</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Tachycardia. S1 and S2 heard on auscultation, RRR no murmurs</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 Capillary refill more than 2 seconds.</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Respiratory</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CTAB, no use of accessory muscles, wheezes, crackles or rhonchi absent.</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Gastrointestinal</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On inspection,</w:t>
      </w:r>
      <w:r w:rsidR="00652E41">
        <w:rPr>
          <w:rFonts w:ascii="Times New Roman" w:hAnsi="Times New Roman" w:cs="Times New Roman"/>
          <w:sz w:val="24"/>
          <w:szCs w:val="24"/>
        </w:rPr>
        <w:t xml:space="preserve"> </w:t>
      </w:r>
      <w:r w:rsidRPr="00652E41">
        <w:rPr>
          <w:rFonts w:ascii="Times New Roman" w:hAnsi="Times New Roman" w:cs="Times New Roman"/>
          <w:sz w:val="24"/>
          <w:szCs w:val="24"/>
        </w:rPr>
        <w:t xml:space="preserve">abdomen is protuberant. Hyperactive BS on auscultation. </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Abdomen is distended and tender on palpation. No other masses can be palpated. </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Genitourinary</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The bladder is not distended nor tender.Low urinary output. </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No rashes or anal fissures </w:t>
      </w:r>
      <w:r w:rsidRPr="00652E41">
        <w:rPr>
          <w:rFonts w:ascii="Times New Roman" w:hAnsi="Times New Roman" w:cs="Times New Roman"/>
          <w:sz w:val="24"/>
          <w:szCs w:val="24"/>
        </w:rPr>
        <w:t>on genital evaluation.</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Musculoskeletal</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Patient has full ROM in the 4 limbs.</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 </w:t>
      </w: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Neurological</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The patient has clear speech, normal gait and normal posture</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Psychiatric</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Patient is able to concentrate and engage in conversation, maintains eye contact, is able </w:t>
      </w:r>
      <w:r w:rsidRPr="00652E41">
        <w:rPr>
          <w:rFonts w:ascii="Times New Roman" w:hAnsi="Times New Roman" w:cs="Times New Roman"/>
          <w:sz w:val="24"/>
          <w:szCs w:val="24"/>
        </w:rPr>
        <w:t>to answer questions appropriately and his emotional reactions are appropriate for the context.</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In-house lab tests</w:t>
      </w:r>
    </w:p>
    <w:p w:rsidR="00D176C3" w:rsidRPr="00652E41" w:rsidRDefault="00D176C3">
      <w:pPr>
        <w:rPr>
          <w:rFonts w:ascii="Times New Roman" w:hAnsi="Times New Roman" w:cs="Times New Roman"/>
          <w:b/>
          <w:bCs/>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Stool microscopy-</w:t>
      </w:r>
      <w:r w:rsidRPr="00652E41">
        <w:rPr>
          <w:rFonts w:ascii="Times New Roman" w:hAnsi="Times New Roman" w:cs="Times New Roman"/>
          <w:sz w:val="24"/>
          <w:szCs w:val="24"/>
        </w:rPr>
        <w:t>positive for Salmonella in abdomen</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Blood sugar test</w:t>
      </w:r>
      <w:r w:rsidRPr="00652E41">
        <w:rPr>
          <w:rFonts w:ascii="Times New Roman" w:hAnsi="Times New Roman" w:cs="Times New Roman"/>
          <w:sz w:val="24"/>
          <w:szCs w:val="24"/>
        </w:rPr>
        <w:t>- shows hypoglycaemia</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Abdominal MRI scan</w:t>
      </w:r>
      <w:r w:rsidRPr="00652E41">
        <w:rPr>
          <w:rFonts w:ascii="Times New Roman" w:hAnsi="Times New Roman" w:cs="Times New Roman"/>
          <w:sz w:val="24"/>
          <w:szCs w:val="24"/>
        </w:rPr>
        <w:t>- negative for inflammation</w:t>
      </w:r>
    </w:p>
    <w:p w:rsidR="00D176C3" w:rsidRPr="00652E41" w:rsidRDefault="00D176C3">
      <w:pPr>
        <w:rPr>
          <w:rFonts w:ascii="Times New Roman" w:hAnsi="Times New Roman" w:cs="Times New Roman"/>
          <w:sz w:val="24"/>
          <w:szCs w:val="24"/>
        </w:rPr>
      </w:pPr>
    </w:p>
    <w:p w:rsidR="00D176C3" w:rsidRPr="00652E41" w:rsidRDefault="00652E41">
      <w:pPr>
        <w:rPr>
          <w:rFonts w:ascii="Times New Roman" w:hAnsi="Times New Roman" w:cs="Times New Roman"/>
          <w:sz w:val="24"/>
          <w:szCs w:val="24"/>
        </w:rPr>
      </w:pPr>
      <w:r w:rsidRPr="00652E41">
        <w:rPr>
          <w:rFonts w:ascii="Times New Roman" w:hAnsi="Times New Roman" w:cs="Times New Roman"/>
          <w:b/>
          <w:bCs/>
          <w:sz w:val="24"/>
          <w:szCs w:val="24"/>
        </w:rPr>
        <w:t>CBC (</w:t>
      </w:r>
      <w:r w:rsidR="008C5398" w:rsidRPr="00652E41">
        <w:rPr>
          <w:rFonts w:ascii="Times New Roman" w:hAnsi="Times New Roman" w:cs="Times New Roman"/>
          <w:b/>
          <w:bCs/>
          <w:sz w:val="24"/>
          <w:szCs w:val="24"/>
        </w:rPr>
        <w:t>HCT, platelet count</w:t>
      </w:r>
      <w:r w:rsidR="008C5398" w:rsidRPr="00652E41">
        <w:rPr>
          <w:rFonts w:ascii="Times New Roman" w:hAnsi="Times New Roman" w:cs="Times New Roman"/>
          <w:sz w:val="24"/>
          <w:szCs w:val="24"/>
        </w:rPr>
        <w:t>)- pending</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Stool test</w:t>
      </w:r>
      <w:r w:rsidRPr="00652E41">
        <w:rPr>
          <w:rFonts w:ascii="Times New Roman" w:hAnsi="Times New Roman" w:cs="Times New Roman"/>
          <w:sz w:val="24"/>
          <w:szCs w:val="24"/>
        </w:rPr>
        <w:t>- negative for Entamoeba histolyca and negative for rota virus</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b/>
          <w:bCs/>
          <w:sz w:val="24"/>
          <w:szCs w:val="24"/>
        </w:rPr>
        <w:t>Serum electrolytes</w:t>
      </w:r>
      <w:r w:rsidRPr="00652E41">
        <w:rPr>
          <w:rFonts w:ascii="Times New Roman" w:hAnsi="Times New Roman" w:cs="Times New Roman"/>
          <w:sz w:val="24"/>
          <w:szCs w:val="24"/>
        </w:rPr>
        <w:t>- low K</w:t>
      </w:r>
      <w:r w:rsidRPr="00652E41">
        <w:rPr>
          <w:rFonts w:ascii="Times New Roman" w:hAnsi="Times New Roman" w:cs="Times New Roman"/>
          <w:sz w:val="24"/>
          <w:szCs w:val="24"/>
          <w:vertAlign w:val="superscript"/>
        </w:rPr>
        <w:t>+</w:t>
      </w:r>
      <w:r w:rsidRPr="00652E41">
        <w:rPr>
          <w:rFonts w:ascii="Times New Roman" w:hAnsi="Times New Roman" w:cs="Times New Roman"/>
          <w:sz w:val="24"/>
          <w:szCs w:val="24"/>
        </w:rPr>
        <w:t xml:space="preserve"> levels</w:t>
      </w:r>
    </w:p>
    <w:p w:rsidR="00D176C3" w:rsidRPr="00652E41" w:rsidRDefault="00D176C3">
      <w:pPr>
        <w:rPr>
          <w:rFonts w:ascii="Times New Roman" w:hAnsi="Times New Roman" w:cs="Times New Roman"/>
          <w:b/>
          <w:bCs/>
          <w:sz w:val="24"/>
          <w:szCs w:val="24"/>
        </w:rPr>
      </w:pPr>
    </w:p>
    <w:p w:rsidR="00D176C3" w:rsidRPr="00652E41" w:rsidRDefault="00D176C3">
      <w:pPr>
        <w:rPr>
          <w:rFonts w:ascii="Times New Roman" w:hAnsi="Times New Roman" w:cs="Times New Roman"/>
          <w:b/>
          <w:bCs/>
          <w:sz w:val="24"/>
          <w:szCs w:val="24"/>
        </w:rPr>
      </w:pPr>
    </w:p>
    <w:p w:rsidR="00D176C3" w:rsidRPr="00652E41" w:rsidRDefault="00D176C3">
      <w:pPr>
        <w:rPr>
          <w:rFonts w:ascii="Times New Roman" w:hAnsi="Times New Roman" w:cs="Times New Roman"/>
          <w:b/>
          <w:bCs/>
          <w:sz w:val="24"/>
          <w:szCs w:val="24"/>
        </w:rPr>
      </w:pPr>
    </w:p>
    <w:p w:rsidR="00D176C3" w:rsidRPr="00652E41" w:rsidRDefault="008C5398">
      <w:pPr>
        <w:rPr>
          <w:rFonts w:ascii="Times New Roman" w:hAnsi="Times New Roman" w:cs="Times New Roman"/>
          <w:b/>
          <w:bCs/>
          <w:sz w:val="24"/>
          <w:szCs w:val="24"/>
          <w:u w:val="single"/>
        </w:rPr>
      </w:pPr>
      <w:r w:rsidRPr="00652E41">
        <w:rPr>
          <w:rFonts w:ascii="Times New Roman" w:hAnsi="Times New Roman" w:cs="Times New Roman"/>
          <w:b/>
          <w:bCs/>
          <w:sz w:val="24"/>
          <w:szCs w:val="24"/>
          <w:u w:val="single"/>
        </w:rPr>
        <w:t>ASSESSMENT</w:t>
      </w:r>
    </w:p>
    <w:p w:rsidR="00D176C3" w:rsidRPr="00652E41" w:rsidRDefault="00D176C3">
      <w:pPr>
        <w:rPr>
          <w:rFonts w:ascii="Times New Roman" w:hAnsi="Times New Roman" w:cs="Times New Roman"/>
          <w:b/>
          <w:bCs/>
          <w:sz w:val="24"/>
          <w:szCs w:val="24"/>
          <w:u w:val="single"/>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Primary Diagnosis</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R19.7(primary)-</w:t>
      </w:r>
      <w:r w:rsidRPr="00652E41">
        <w:rPr>
          <w:rFonts w:ascii="Times New Roman" w:hAnsi="Times New Roman" w:cs="Times New Roman"/>
          <w:b/>
          <w:bCs/>
          <w:sz w:val="24"/>
          <w:szCs w:val="24"/>
        </w:rPr>
        <w:t xml:space="preserve"> Acute diarrhea-</w:t>
      </w:r>
      <w:r w:rsidRPr="00652E41">
        <w:rPr>
          <w:rFonts w:ascii="Times New Roman" w:hAnsi="Times New Roman" w:cs="Times New Roman"/>
          <w:sz w:val="24"/>
          <w:szCs w:val="24"/>
        </w:rPr>
        <w:t xml:space="preserve"> this has been established as a result of the stool test showing the presence of the Salmonella bacteria, hypokalemia and dehydration</w:t>
      </w:r>
      <w:r w:rsidRPr="00652E41">
        <w:rPr>
          <w:rFonts w:ascii="Times New Roman" w:hAnsi="Times New Roman" w:cs="Times New Roman"/>
          <w:i/>
          <w:iCs/>
          <w:sz w:val="24"/>
          <w:szCs w:val="24"/>
        </w:rPr>
        <w:t>.(Yvette,2020)</w:t>
      </w: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i/>
          <w:iCs/>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Differential diagnosis</w:t>
      </w:r>
    </w:p>
    <w:p w:rsidR="00D176C3" w:rsidRPr="00652E41" w:rsidRDefault="00D176C3">
      <w:pPr>
        <w:rPr>
          <w:rFonts w:ascii="Times New Roman" w:hAnsi="Times New Roman" w:cs="Times New Roman"/>
          <w:b/>
          <w:bCs/>
          <w:sz w:val="24"/>
          <w:szCs w:val="24"/>
        </w:rPr>
      </w:pPr>
    </w:p>
    <w:p w:rsidR="00D176C3" w:rsidRPr="00652E41" w:rsidRDefault="008C5398">
      <w:pPr>
        <w:rPr>
          <w:rFonts w:ascii="Times New Roman" w:hAnsi="Times New Roman" w:cs="Times New Roman"/>
          <w:i/>
          <w:iCs/>
          <w:sz w:val="24"/>
          <w:szCs w:val="24"/>
        </w:rPr>
      </w:pPr>
      <w:r w:rsidRPr="00652E41">
        <w:rPr>
          <w:rFonts w:ascii="Times New Roman" w:hAnsi="Times New Roman" w:cs="Times New Roman"/>
          <w:sz w:val="24"/>
          <w:szCs w:val="24"/>
        </w:rPr>
        <w:t>A060</w:t>
      </w:r>
      <w:r w:rsidRPr="00652E41">
        <w:rPr>
          <w:rFonts w:ascii="Times New Roman" w:hAnsi="Times New Roman" w:cs="Times New Roman"/>
          <w:b/>
          <w:bCs/>
          <w:sz w:val="24"/>
          <w:szCs w:val="24"/>
        </w:rPr>
        <w:t>-Amoebic Dysentery</w:t>
      </w:r>
      <w:r w:rsidRPr="00652E41">
        <w:rPr>
          <w:rFonts w:ascii="Times New Roman" w:hAnsi="Times New Roman" w:cs="Times New Roman"/>
          <w:sz w:val="24"/>
          <w:szCs w:val="24"/>
        </w:rPr>
        <w:t xml:space="preserve">; considered due to presence of blood in stool, fever and </w:t>
      </w:r>
      <w:r w:rsidRPr="00652E41">
        <w:rPr>
          <w:rFonts w:ascii="Times New Roman" w:hAnsi="Times New Roman" w:cs="Times New Roman"/>
          <w:sz w:val="24"/>
          <w:szCs w:val="24"/>
        </w:rPr>
        <w:t>general malaise.</w:t>
      </w:r>
      <w:r w:rsidRPr="00652E41">
        <w:rPr>
          <w:rFonts w:ascii="Times New Roman" w:hAnsi="Times New Roman" w:cs="Times New Roman"/>
          <w:i/>
          <w:iCs/>
          <w:sz w:val="24"/>
          <w:szCs w:val="24"/>
        </w:rPr>
        <w:t xml:space="preserve"> (Adam,2017)</w:t>
      </w:r>
    </w:p>
    <w:p w:rsidR="00D176C3" w:rsidRPr="00652E41" w:rsidRDefault="00D176C3">
      <w:pPr>
        <w:rPr>
          <w:rFonts w:ascii="Times New Roman" w:hAnsi="Times New Roman" w:cs="Times New Roman"/>
          <w:i/>
          <w:iCs/>
          <w:sz w:val="24"/>
          <w:szCs w:val="24"/>
        </w:rPr>
      </w:pPr>
    </w:p>
    <w:p w:rsidR="00D176C3" w:rsidRPr="00652E41" w:rsidRDefault="008C5398">
      <w:pPr>
        <w:rPr>
          <w:rFonts w:ascii="Times New Roman" w:hAnsi="Times New Roman" w:cs="Times New Roman"/>
          <w:i/>
          <w:iCs/>
          <w:sz w:val="24"/>
          <w:szCs w:val="24"/>
        </w:rPr>
      </w:pPr>
      <w:r w:rsidRPr="00652E41">
        <w:rPr>
          <w:rFonts w:ascii="Times New Roman" w:hAnsi="Times New Roman" w:cs="Times New Roman"/>
          <w:sz w:val="24"/>
          <w:szCs w:val="24"/>
        </w:rPr>
        <w:t>555.9</w:t>
      </w:r>
      <w:r w:rsidRPr="00652E41">
        <w:rPr>
          <w:rFonts w:ascii="Times New Roman" w:hAnsi="Times New Roman" w:cs="Times New Roman"/>
          <w:b/>
          <w:bCs/>
          <w:sz w:val="24"/>
          <w:szCs w:val="24"/>
        </w:rPr>
        <w:t>-Cron’s disease</w:t>
      </w:r>
      <w:r w:rsidRPr="00652E41">
        <w:rPr>
          <w:rFonts w:ascii="Times New Roman" w:hAnsi="Times New Roman" w:cs="Times New Roman"/>
          <w:sz w:val="24"/>
          <w:szCs w:val="24"/>
        </w:rPr>
        <w:t>; diagnosis was considered due to the symptoms of abdominal pain and fatigue that the patient experienced.</w:t>
      </w:r>
      <w:r w:rsidRPr="00652E41">
        <w:rPr>
          <w:rFonts w:ascii="Times New Roman" w:hAnsi="Times New Roman" w:cs="Times New Roman"/>
          <w:i/>
          <w:iCs/>
          <w:sz w:val="24"/>
          <w:szCs w:val="24"/>
        </w:rPr>
        <w:t>(mayoclinic.org,2020)</w:t>
      </w:r>
    </w:p>
    <w:p w:rsidR="00D176C3" w:rsidRPr="00652E41" w:rsidRDefault="00D176C3">
      <w:pPr>
        <w:rPr>
          <w:rFonts w:ascii="Times New Roman" w:hAnsi="Times New Roman" w:cs="Times New Roman"/>
          <w:i/>
          <w:iCs/>
          <w:sz w:val="24"/>
          <w:szCs w:val="24"/>
        </w:rPr>
      </w:pPr>
    </w:p>
    <w:p w:rsidR="00D176C3" w:rsidRPr="00652E41" w:rsidRDefault="008C5398">
      <w:pPr>
        <w:rPr>
          <w:rFonts w:ascii="Times New Roman" w:hAnsi="Times New Roman" w:cs="Times New Roman"/>
          <w:i/>
          <w:iCs/>
          <w:sz w:val="24"/>
          <w:szCs w:val="24"/>
        </w:rPr>
      </w:pPr>
      <w:r w:rsidRPr="00652E41">
        <w:rPr>
          <w:rFonts w:ascii="Times New Roman" w:hAnsi="Times New Roman" w:cs="Times New Roman"/>
          <w:sz w:val="24"/>
          <w:szCs w:val="24"/>
        </w:rPr>
        <w:t>A08.0-</w:t>
      </w:r>
      <w:r w:rsidRPr="00652E41">
        <w:rPr>
          <w:rFonts w:ascii="Times New Roman" w:hAnsi="Times New Roman" w:cs="Times New Roman"/>
          <w:b/>
          <w:bCs/>
          <w:sz w:val="24"/>
          <w:szCs w:val="24"/>
        </w:rPr>
        <w:t>Rotaviral enteritis</w:t>
      </w:r>
      <w:r w:rsidRPr="00652E41">
        <w:rPr>
          <w:rFonts w:ascii="Times New Roman" w:hAnsi="Times New Roman" w:cs="Times New Roman"/>
          <w:sz w:val="24"/>
          <w:szCs w:val="24"/>
        </w:rPr>
        <w:t>; the patient exhibited symptoms of watery diarrhea,</w:t>
      </w:r>
      <w:r w:rsidRPr="00652E41">
        <w:rPr>
          <w:rFonts w:ascii="Times New Roman" w:hAnsi="Times New Roman" w:cs="Times New Roman"/>
          <w:sz w:val="24"/>
          <w:szCs w:val="24"/>
        </w:rPr>
        <w:t xml:space="preserve"> nausea, dehydration and vomiting</w:t>
      </w:r>
      <w:r w:rsidRPr="00652E41">
        <w:rPr>
          <w:rFonts w:ascii="Times New Roman" w:hAnsi="Times New Roman" w:cs="Times New Roman"/>
          <w:i/>
          <w:iCs/>
          <w:sz w:val="24"/>
          <w:szCs w:val="24"/>
        </w:rPr>
        <w:t>.(cedar-sinai.org,2020)</w:t>
      </w:r>
    </w:p>
    <w:p w:rsidR="00D176C3" w:rsidRPr="00652E41" w:rsidRDefault="00D176C3">
      <w:pPr>
        <w:rPr>
          <w:rFonts w:ascii="Times New Roman" w:hAnsi="Times New Roman" w:cs="Times New Roman"/>
          <w:i/>
          <w:iCs/>
          <w:sz w:val="24"/>
          <w:szCs w:val="24"/>
        </w:rPr>
      </w:pPr>
    </w:p>
    <w:p w:rsidR="00D176C3" w:rsidRPr="00652E41" w:rsidRDefault="00D176C3">
      <w:pPr>
        <w:rPr>
          <w:rFonts w:ascii="Times New Roman" w:hAnsi="Times New Roman" w:cs="Times New Roman"/>
          <w:i/>
          <w:iCs/>
          <w:sz w:val="24"/>
          <w:szCs w:val="24"/>
        </w:rPr>
      </w:pPr>
    </w:p>
    <w:p w:rsidR="00D176C3" w:rsidRPr="00652E41" w:rsidRDefault="008C5398">
      <w:pPr>
        <w:rPr>
          <w:rFonts w:ascii="Times New Roman" w:hAnsi="Times New Roman" w:cs="Times New Roman"/>
          <w:sz w:val="24"/>
          <w:szCs w:val="24"/>
          <w:u w:val="single"/>
        </w:rPr>
      </w:pPr>
      <w:r w:rsidRPr="00652E41">
        <w:rPr>
          <w:rFonts w:ascii="Times New Roman" w:hAnsi="Times New Roman" w:cs="Times New Roman"/>
          <w:b/>
          <w:bCs/>
          <w:sz w:val="24"/>
          <w:szCs w:val="24"/>
          <w:u w:val="single"/>
        </w:rPr>
        <w:t>PLAN</w:t>
      </w:r>
    </w:p>
    <w:p w:rsidR="00D176C3" w:rsidRPr="00652E41" w:rsidRDefault="008C5398">
      <w:pPr>
        <w:numPr>
          <w:ilvl w:val="0"/>
          <w:numId w:val="1"/>
        </w:numPr>
        <w:rPr>
          <w:rFonts w:ascii="Times New Roman" w:hAnsi="Times New Roman" w:cs="Times New Roman"/>
          <w:sz w:val="24"/>
          <w:szCs w:val="24"/>
        </w:rPr>
      </w:pPr>
      <w:r w:rsidRPr="00652E41">
        <w:rPr>
          <w:rFonts w:ascii="Times New Roman" w:hAnsi="Times New Roman" w:cs="Times New Roman"/>
          <w:sz w:val="24"/>
          <w:szCs w:val="24"/>
        </w:rPr>
        <w:t>Prescription of 6 ounces of pedialyte every hour.</w:t>
      </w:r>
    </w:p>
    <w:p w:rsidR="00D176C3" w:rsidRPr="00652E41" w:rsidRDefault="008C5398">
      <w:pPr>
        <w:numPr>
          <w:ilvl w:val="0"/>
          <w:numId w:val="1"/>
        </w:numPr>
        <w:rPr>
          <w:rFonts w:ascii="Times New Roman" w:hAnsi="Times New Roman" w:cs="Times New Roman"/>
          <w:sz w:val="24"/>
          <w:szCs w:val="24"/>
        </w:rPr>
      </w:pPr>
      <w:r w:rsidRPr="00652E41">
        <w:rPr>
          <w:rFonts w:ascii="Times New Roman" w:hAnsi="Times New Roman" w:cs="Times New Roman"/>
          <w:sz w:val="24"/>
          <w:szCs w:val="24"/>
        </w:rPr>
        <w:t>Increased dietary fat and fiber in diet</w:t>
      </w:r>
    </w:p>
    <w:p w:rsidR="00D176C3" w:rsidRPr="00652E41" w:rsidRDefault="008C5398">
      <w:pPr>
        <w:numPr>
          <w:ilvl w:val="0"/>
          <w:numId w:val="1"/>
        </w:numPr>
        <w:rPr>
          <w:rFonts w:ascii="Times New Roman" w:hAnsi="Times New Roman" w:cs="Times New Roman"/>
          <w:sz w:val="24"/>
          <w:szCs w:val="24"/>
        </w:rPr>
      </w:pPr>
      <w:r w:rsidRPr="00652E41">
        <w:rPr>
          <w:rFonts w:ascii="Times New Roman" w:hAnsi="Times New Roman" w:cs="Times New Roman"/>
          <w:sz w:val="24"/>
          <w:szCs w:val="24"/>
        </w:rPr>
        <w:t>Patient is given Vit A, 200,000 IU</w:t>
      </w:r>
    </w:p>
    <w:p w:rsidR="00D176C3" w:rsidRPr="00652E41" w:rsidRDefault="008C5398">
      <w:pPr>
        <w:numPr>
          <w:ilvl w:val="0"/>
          <w:numId w:val="1"/>
        </w:numPr>
        <w:rPr>
          <w:rFonts w:ascii="Times New Roman" w:hAnsi="Times New Roman" w:cs="Times New Roman"/>
          <w:sz w:val="24"/>
          <w:szCs w:val="24"/>
        </w:rPr>
      </w:pPr>
      <w:r w:rsidRPr="00652E41">
        <w:rPr>
          <w:rFonts w:ascii="Times New Roman" w:hAnsi="Times New Roman" w:cs="Times New Roman"/>
          <w:sz w:val="24"/>
          <w:szCs w:val="24"/>
        </w:rPr>
        <w:t>Zinc supplements</w:t>
      </w:r>
    </w:p>
    <w:p w:rsidR="00D176C3" w:rsidRPr="00652E41" w:rsidRDefault="008C5398">
      <w:pPr>
        <w:numPr>
          <w:ilvl w:val="0"/>
          <w:numId w:val="1"/>
        </w:numPr>
        <w:rPr>
          <w:rFonts w:ascii="Times New Roman" w:hAnsi="Times New Roman" w:cs="Times New Roman"/>
          <w:sz w:val="24"/>
          <w:szCs w:val="24"/>
        </w:rPr>
      </w:pPr>
      <w:r w:rsidRPr="00652E41">
        <w:rPr>
          <w:rFonts w:ascii="Times New Roman" w:hAnsi="Times New Roman" w:cs="Times New Roman"/>
          <w:sz w:val="24"/>
          <w:szCs w:val="24"/>
        </w:rPr>
        <w:t>Increase natural fluids and food and decrease comm</w:t>
      </w:r>
      <w:r w:rsidRPr="00652E41">
        <w:rPr>
          <w:rFonts w:ascii="Times New Roman" w:hAnsi="Times New Roman" w:cs="Times New Roman"/>
          <w:sz w:val="24"/>
          <w:szCs w:val="24"/>
        </w:rPr>
        <w:t>ercial carbonated beverages and commercial fruit juices.</w:t>
      </w:r>
    </w:p>
    <w:p w:rsidR="00D176C3" w:rsidRPr="00652E41" w:rsidRDefault="008C5398">
      <w:pPr>
        <w:numPr>
          <w:ilvl w:val="0"/>
          <w:numId w:val="1"/>
        </w:numPr>
        <w:rPr>
          <w:rFonts w:ascii="Times New Roman" w:hAnsi="Times New Roman" w:cs="Times New Roman"/>
          <w:sz w:val="24"/>
          <w:szCs w:val="24"/>
        </w:rPr>
      </w:pPr>
      <w:r w:rsidRPr="00652E41">
        <w:rPr>
          <w:rFonts w:ascii="Times New Roman" w:hAnsi="Times New Roman" w:cs="Times New Roman"/>
          <w:sz w:val="24"/>
          <w:szCs w:val="24"/>
        </w:rPr>
        <w:t>Administration of oral rehydration solutions of glucose.</w:t>
      </w:r>
    </w:p>
    <w:p w:rsidR="00D176C3" w:rsidRPr="00652E41" w:rsidRDefault="008C5398">
      <w:pPr>
        <w:numPr>
          <w:ilvl w:val="0"/>
          <w:numId w:val="1"/>
        </w:numPr>
        <w:rPr>
          <w:rFonts w:ascii="Times New Roman" w:hAnsi="Times New Roman" w:cs="Times New Roman"/>
          <w:sz w:val="24"/>
          <w:szCs w:val="24"/>
        </w:rPr>
      </w:pPr>
      <w:r w:rsidRPr="00652E41">
        <w:rPr>
          <w:rFonts w:ascii="Times New Roman" w:hAnsi="Times New Roman" w:cs="Times New Roman"/>
          <w:sz w:val="24"/>
          <w:szCs w:val="24"/>
        </w:rPr>
        <w:t>Increased intake of fresh fruits and vegetables and water intake</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b/>
          <w:bCs/>
          <w:sz w:val="24"/>
          <w:szCs w:val="24"/>
        </w:rPr>
      </w:pPr>
      <w:r w:rsidRPr="00652E41">
        <w:rPr>
          <w:rFonts w:ascii="Times New Roman" w:hAnsi="Times New Roman" w:cs="Times New Roman"/>
          <w:b/>
          <w:bCs/>
          <w:sz w:val="24"/>
          <w:szCs w:val="24"/>
        </w:rPr>
        <w:t>EDUCATION</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Acute diarrhoea is a common problem that affects children and </w:t>
      </w:r>
      <w:r w:rsidRPr="00652E41">
        <w:rPr>
          <w:rFonts w:ascii="Times New Roman" w:hAnsi="Times New Roman" w:cs="Times New Roman"/>
          <w:sz w:val="24"/>
          <w:szCs w:val="24"/>
        </w:rPr>
        <w:t>adults. It could be caused by a virus, a bacteria or could be an underlying symptom of another condition</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Diarrhoea is characterized by watery,thin stool that is frequent and lasts for days or weeks. Other symptoms are vomiting, loss of appetite and genera</w:t>
      </w:r>
      <w:r w:rsidRPr="00652E41">
        <w:rPr>
          <w:rFonts w:ascii="Times New Roman" w:hAnsi="Times New Roman" w:cs="Times New Roman"/>
          <w:sz w:val="24"/>
          <w:szCs w:val="24"/>
        </w:rPr>
        <w:t>l malaise. Dehydration occurs after in cases of severe diarrhoea.However, Acute diarrhoea an be successfully managed and treated.</w:t>
      </w: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652E41" w:rsidRDefault="00652E41">
      <w:pPr>
        <w:rPr>
          <w:rFonts w:ascii="Times New Roman" w:hAnsi="Times New Roman" w:cs="Times New Roman"/>
          <w:b/>
          <w:bCs/>
          <w:sz w:val="24"/>
          <w:szCs w:val="24"/>
        </w:rPr>
      </w:pPr>
      <w:r>
        <w:rPr>
          <w:rFonts w:ascii="Times New Roman" w:hAnsi="Times New Roman" w:cs="Times New Roman"/>
          <w:b/>
          <w:bCs/>
          <w:sz w:val="24"/>
          <w:szCs w:val="24"/>
        </w:rPr>
        <w:br w:type="page"/>
      </w:r>
    </w:p>
    <w:p w:rsidR="00D176C3" w:rsidRPr="00652E41" w:rsidRDefault="008C5398">
      <w:pPr>
        <w:rPr>
          <w:rFonts w:ascii="Times New Roman" w:hAnsi="Times New Roman" w:cs="Times New Roman"/>
          <w:b/>
          <w:bCs/>
          <w:sz w:val="24"/>
          <w:szCs w:val="24"/>
        </w:rPr>
      </w:pPr>
      <w:bookmarkStart w:id="0" w:name="_GoBack"/>
      <w:bookmarkEnd w:id="0"/>
      <w:r w:rsidRPr="00652E41">
        <w:rPr>
          <w:rFonts w:ascii="Times New Roman" w:hAnsi="Times New Roman" w:cs="Times New Roman"/>
          <w:b/>
          <w:bCs/>
          <w:sz w:val="24"/>
          <w:szCs w:val="24"/>
        </w:rPr>
        <w:t>Reference</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@CedarsSinai (n.d.).</w:t>
      </w:r>
      <w:r w:rsidRPr="00652E41">
        <w:rPr>
          <w:rFonts w:ascii="Times New Roman" w:hAnsi="Times New Roman" w:cs="Times New Roman"/>
          <w:i/>
          <w:iCs/>
          <w:sz w:val="24"/>
          <w:szCs w:val="24"/>
        </w:rPr>
        <w:t xml:space="preserve"> Articles.</w:t>
      </w:r>
      <w:r w:rsidRPr="00652E41">
        <w:rPr>
          <w:rFonts w:ascii="Times New Roman" w:hAnsi="Times New Roman" w:cs="Times New Roman"/>
          <w:sz w:val="24"/>
          <w:szCs w:val="24"/>
        </w:rPr>
        <w:t xml:space="preserve"> </w:t>
      </w: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 </w:t>
      </w:r>
      <w:hyperlink r:id="rId9" w:history="1">
        <w:r w:rsidRPr="00652E41">
          <w:rPr>
            <w:rStyle w:val="Hyperlink"/>
            <w:rFonts w:ascii="Times New Roman" w:hAnsi="Times New Roman" w:cs="Times New Roman"/>
            <w:sz w:val="24"/>
            <w:szCs w:val="24"/>
          </w:rPr>
          <w:t>https://www.cedars-sinai.org/health-library/diseases-and-conditions/v/viral-gastroenteritis.html</w:t>
        </w:r>
      </w:hyperlink>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@mayoclinic(n.d.). </w:t>
      </w:r>
      <w:r w:rsidRPr="00652E41">
        <w:rPr>
          <w:rFonts w:ascii="Times New Roman" w:hAnsi="Times New Roman" w:cs="Times New Roman"/>
          <w:i/>
          <w:iCs/>
          <w:sz w:val="24"/>
          <w:szCs w:val="24"/>
        </w:rPr>
        <w:t>Crohn’s</w:t>
      </w:r>
      <w:r w:rsidRPr="00652E41">
        <w:rPr>
          <w:rFonts w:ascii="Times New Roman" w:hAnsi="Times New Roman" w:cs="Times New Roman"/>
          <w:sz w:val="24"/>
          <w:szCs w:val="24"/>
        </w:rPr>
        <w:t xml:space="preserve"> </w:t>
      </w:r>
      <w:r w:rsidRPr="00652E41">
        <w:rPr>
          <w:rFonts w:ascii="Times New Roman" w:hAnsi="Times New Roman" w:cs="Times New Roman"/>
          <w:i/>
          <w:iCs/>
          <w:sz w:val="24"/>
          <w:szCs w:val="24"/>
        </w:rPr>
        <w:t>disease - Symptoms and causes</w:t>
      </w:r>
    </w:p>
    <w:p w:rsidR="00D176C3" w:rsidRPr="00652E41" w:rsidRDefault="008C5398">
      <w:pPr>
        <w:rPr>
          <w:rFonts w:ascii="Times New Roman" w:hAnsi="Times New Roman" w:cs="Times New Roman"/>
          <w:sz w:val="24"/>
          <w:szCs w:val="24"/>
        </w:rPr>
      </w:pPr>
      <w:hyperlink r:id="rId10" w:history="1">
        <w:r w:rsidRPr="00652E41">
          <w:rPr>
            <w:rStyle w:val="Hyperlink"/>
            <w:rFonts w:ascii="Times New Roman" w:hAnsi="Times New Roman" w:cs="Times New Roman"/>
            <w:sz w:val="24"/>
            <w:szCs w:val="24"/>
          </w:rPr>
          <w:t>https://www.mayoclinic.org/disease-conditions/crohns</w:t>
        </w:r>
      </w:hyperlink>
      <w:r w:rsidRPr="00652E41">
        <w:rPr>
          <w:rFonts w:ascii="Times New Roman" w:hAnsi="Times New Roman" w:cs="Times New Roman"/>
          <w:sz w:val="24"/>
          <w:szCs w:val="24"/>
        </w:rPr>
        <w:t>-disease/symptoms-causes/syc-20353304</w:t>
      </w:r>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 xml:space="preserve">Adam. F. (2017). </w:t>
      </w:r>
      <w:r w:rsidRPr="00652E41">
        <w:rPr>
          <w:rFonts w:ascii="Times New Roman" w:hAnsi="Times New Roman" w:cs="Times New Roman"/>
          <w:i/>
          <w:iCs/>
          <w:sz w:val="24"/>
          <w:szCs w:val="24"/>
        </w:rPr>
        <w:t>Dysentery:Treatment</w:t>
      </w:r>
      <w:r w:rsidRPr="00652E41">
        <w:rPr>
          <w:rFonts w:ascii="Times New Roman" w:hAnsi="Times New Roman" w:cs="Times New Roman"/>
          <w:sz w:val="24"/>
          <w:szCs w:val="24"/>
        </w:rPr>
        <w:t>,</w:t>
      </w:r>
      <w:r w:rsidRPr="00652E41">
        <w:rPr>
          <w:rFonts w:ascii="Times New Roman" w:hAnsi="Times New Roman" w:cs="Times New Roman"/>
          <w:i/>
          <w:iCs/>
          <w:sz w:val="24"/>
          <w:szCs w:val="24"/>
        </w:rPr>
        <w:t xml:space="preserve"> Symptoms and causes </w:t>
      </w:r>
      <w:hyperlink r:id="rId11" w:history="1">
        <w:r w:rsidRPr="00652E41">
          <w:rPr>
            <w:rStyle w:val="Hyperlink"/>
            <w:rFonts w:ascii="Times New Roman" w:hAnsi="Times New Roman" w:cs="Times New Roman"/>
            <w:sz w:val="24"/>
            <w:szCs w:val="24"/>
          </w:rPr>
          <w:t>https://www.medicalnewstoday.com/articles/171193</w:t>
        </w:r>
      </w:hyperlink>
    </w:p>
    <w:p w:rsidR="00D176C3" w:rsidRPr="00652E41" w:rsidRDefault="00D176C3">
      <w:pPr>
        <w:rPr>
          <w:rFonts w:ascii="Times New Roman" w:hAnsi="Times New Roman" w:cs="Times New Roman"/>
          <w:sz w:val="24"/>
          <w:szCs w:val="24"/>
        </w:rPr>
      </w:pPr>
    </w:p>
    <w:p w:rsidR="00D176C3" w:rsidRPr="00652E41" w:rsidRDefault="008C5398">
      <w:pPr>
        <w:rPr>
          <w:rFonts w:ascii="Times New Roman" w:hAnsi="Times New Roman" w:cs="Times New Roman"/>
          <w:sz w:val="24"/>
          <w:szCs w:val="24"/>
        </w:rPr>
      </w:pPr>
      <w:r w:rsidRPr="00652E41">
        <w:rPr>
          <w:rFonts w:ascii="Times New Roman" w:hAnsi="Times New Roman" w:cs="Times New Roman"/>
          <w:sz w:val="24"/>
          <w:szCs w:val="24"/>
        </w:rPr>
        <w:t>@mayoclinic(n.d.).</w:t>
      </w:r>
      <w:r w:rsidRPr="00652E41">
        <w:rPr>
          <w:rFonts w:ascii="Times New Roman" w:hAnsi="Times New Roman" w:cs="Times New Roman"/>
          <w:i/>
          <w:iCs/>
          <w:sz w:val="24"/>
          <w:szCs w:val="24"/>
        </w:rPr>
        <w:t xml:space="preserve"> Salmonella: Symptoms, causes and treatment</w:t>
      </w:r>
    </w:p>
    <w:p w:rsidR="00D176C3" w:rsidRPr="00652E41" w:rsidRDefault="008C5398">
      <w:pPr>
        <w:rPr>
          <w:rFonts w:ascii="Times New Roman" w:hAnsi="Times New Roman" w:cs="Times New Roman"/>
          <w:b/>
          <w:bCs/>
          <w:sz w:val="24"/>
          <w:szCs w:val="24"/>
        </w:rPr>
      </w:pPr>
      <w:hyperlink r:id="rId12" w:history="1">
        <w:r w:rsidRPr="00652E41">
          <w:rPr>
            <w:rStyle w:val="Hyperlink"/>
            <w:rFonts w:ascii="Times New Roman" w:hAnsi="Times New Roman" w:cs="Times New Roman"/>
            <w:sz w:val="24"/>
            <w:szCs w:val="24"/>
          </w:rPr>
          <w:t>https://www.medicalneewstoday.com/articles/160942</w:t>
        </w:r>
      </w:hyperlink>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p w:rsidR="00D176C3" w:rsidRPr="00652E41" w:rsidRDefault="00D176C3">
      <w:pPr>
        <w:rPr>
          <w:rFonts w:ascii="Times New Roman" w:hAnsi="Times New Roman" w:cs="Times New Roman"/>
          <w:sz w:val="24"/>
          <w:szCs w:val="24"/>
        </w:rPr>
      </w:pPr>
    </w:p>
    <w:sectPr w:rsidR="00D176C3" w:rsidRPr="00652E41">
      <w:headerReference w:type="default" r:id="rId13"/>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398" w:rsidRDefault="008C5398">
      <w:r>
        <w:separator/>
      </w:r>
    </w:p>
  </w:endnote>
  <w:endnote w:type="continuationSeparator" w:id="0">
    <w:p w:rsidR="008C5398" w:rsidRDefault="008C5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398" w:rsidRDefault="008C5398">
      <w:r>
        <w:separator/>
      </w:r>
    </w:p>
  </w:footnote>
  <w:footnote w:type="continuationSeparator" w:id="0">
    <w:p w:rsidR="008C5398" w:rsidRDefault="008C53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6C3" w:rsidRDefault="008C5398">
    <w:pPr>
      <w:pStyle w:val="Header"/>
      <w:ind w:firstLineChars="250" w:firstLine="450"/>
    </w:pPr>
    <w:r>
      <w:rPr>
        <w:noProof/>
        <w:lang w:eastAsia="en-US"/>
      </w:rPr>
      <mc:AlternateContent>
        <mc:Choice Requires="wps">
          <w:drawing>
            <wp:anchor distT="0" distB="0" distL="0" distR="0" simplePos="0" relativeHeight="2" behindDoc="0" locked="0" layoutInCell="1" allowOverlap="1">
              <wp:simplePos x="0" y="0"/>
              <wp:positionH relativeFrom="margin">
                <wp:align>right</wp:align>
              </wp:positionH>
              <wp:positionV relativeFrom="paragraph">
                <wp:posOffset>0</wp:posOffset>
              </wp:positionV>
              <wp:extent cx="1828800" cy="1828800"/>
              <wp:effectExtent l="0" t="0" r="0" b="0"/>
              <wp:wrapNone/>
              <wp:docPr id="409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28800"/>
                      </a:xfrm>
                      <a:prstGeom prst="rect">
                        <a:avLst/>
                      </a:prstGeom>
                      <a:ln>
                        <a:noFill/>
                      </a:ln>
                    </wps:spPr>
                    <wps:txbx>
                      <w:txbxContent>
                        <w:p w:rsidR="00D176C3" w:rsidRDefault="008C5398">
                          <w:pPr>
                            <w:pStyle w:val="Header"/>
                          </w:pPr>
                          <w:r>
                            <w:fldChar w:fldCharType="begin"/>
                          </w:r>
                          <w:r>
                            <w:instrText xml:space="preserve"> PAGE  \* MERGEFORMAT </w:instrText>
                          </w:r>
                          <w:r>
                            <w:fldChar w:fldCharType="separate"/>
                          </w:r>
                          <w:r>
                            <w:rPr>
                              <w:noProof/>
                            </w:rPr>
                            <w:t>1</w:t>
                          </w:r>
                          <w:r>
                            <w:fldChar w:fldCharType="end"/>
                          </w:r>
                        </w:p>
                      </w:txbxContent>
                    </wps:txbx>
                    <wps:bodyPr vert="horz" wrap="none" lIns="0" tIns="0" rIns="0" bIns="0" anchor="t">
                      <a:prstTxWarp prst="textNoShape">
                        <a:avLst/>
                      </a:prstTxWarp>
                      <a:spAutoFit/>
                    </wps:bodyPr>
                  </wps:wsp>
                </a:graphicData>
              </a:graphic>
            </wp:anchor>
          </w:drawing>
        </mc:Choice>
        <mc:Fallback>
          <w:pict>
            <v:rect id="Text Box 1" o:spid="_x0000_s1026" style="position:absolute;left:0;text-align:left;margin-left:92.8pt;margin-top:0;width:2in;height:2in;z-index:2;visibility:visible;mso-wrap-style:non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" filled="f" stroked="f">
              <v:path arrowok="t"/>
              <v:textbox style="mso-fit-shape-to-text:t" inset="0,0,0,0">
                <w:txbxContent>
                  <w:p w:rsidR="00D176C3" w:rsidRDefault="008C5398">
                    <w:pPr>
                      <w:pStyle w:val="Header"/>
                    </w:pPr>
                    <w:r>
                      <w:fldChar w:fldCharType="begin"/>
                    </w:r>
                    <w:r>
                      <w:instrText xml:space="preserve"> PAGE  \* MERGEFORMAT </w:instrText>
                    </w:r>
                    <w:r>
                      <w:fldChar w:fldCharType="separate"/>
                    </w:r>
                    <w:r>
                      <w:rPr>
                        <w:noProof/>
                      </w:rPr>
                      <w:t>1</w:t>
                    </w:r>
                    <w:r>
                      <w:fldChar w:fldCharType="end"/>
                    </w:r>
                  </w:p>
                </w:txbxContent>
              </v:textbox>
              <w10:wrap anchorx="margin"/>
            </v:rect>
          </w:pict>
        </mc:Fallback>
      </mc:AlternateContent>
    </w:r>
    <w:r>
      <w:t>SOAP NOTE</w:t>
    </w:r>
  </w:p>
  <w:p w:rsidR="00D176C3" w:rsidRDefault="00D176C3">
    <w:pPr>
      <w:pStyle w:val="Header"/>
      <w:ind w:firstLineChars="250" w:firstLine="4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singleLevel"/>
    <w:tmpl w:val="ACC1E369"/>
    <w:lvl w:ilvl="0">
      <w:start w:val="1"/>
      <w:numFmt w:val="bullet"/>
      <w:lvlText w:val=""/>
      <w:lvlJc w:val="left"/>
      <w:pPr>
        <w:tabs>
          <w:tab w:val="left" w:pos="420"/>
        </w:tabs>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6C3"/>
    <w:rsid w:val="00652E41"/>
    <w:rsid w:val="008C5398"/>
    <w:rsid w:val="00D17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mayoclinic.org/diseases-conditions/angelman-syndrome/symptoms-causes/syc-203556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ealthline.com/health/autis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mayoclinic.org/disease-conditions/crohn&#8217;s" TargetMode="External"/><Relationship Id="rId4" Type="http://schemas.microsoft.com/office/2007/relationships/stylesWithEffects" Target="stylesWithEffects.xml"/><Relationship Id="rId9" Type="http://schemas.openxmlformats.org/officeDocument/2006/relationships/hyperlink" Target="https://www.cedars-sinai.org/health-library/diseases-and-conditions/v/viral-gastroenteriti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2020-12-05T16:57:00Z</dcterms:created>
  <dcterms:modified xsi:type="dcterms:W3CDTF">2020-12-05T16:57:00Z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